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proofErr w:type="gramStart"/>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w:t>
            </w:r>
            <w:proofErr w:type="gramEnd"/>
            <w:r w:rsidRPr="00B673FF">
              <w:rPr>
                <w:rFonts w:ascii="Arial" w:hAnsi="Arial" w:cs="Arial"/>
                <w:sz w:val="20"/>
                <w:szCs w:val="20"/>
                <w:lang w:val="en-GB"/>
              </w:rPr>
              <w:t xml:space="preserve">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xml:space="preserve">. A related person </w:t>
            </w:r>
            <w:proofErr w:type="gramStart"/>
            <w:r w:rsidRPr="004509F7">
              <w:rPr>
                <w:rFonts w:ascii="Arial" w:hAnsi="Arial" w:cs="Arial"/>
                <w:sz w:val="20"/>
                <w:szCs w:val="20"/>
                <w:lang w:val="en-GB"/>
              </w:rPr>
              <w:t>is considered to be</w:t>
            </w:r>
            <w:proofErr w:type="gramEnd"/>
            <w:r w:rsidRPr="004509F7">
              <w:rPr>
                <w:rFonts w:ascii="Arial" w:hAnsi="Arial" w:cs="Arial"/>
                <w:sz w:val="20"/>
                <w:szCs w:val="20"/>
                <w:lang w:val="en-GB"/>
              </w:rPr>
              <w:t>:</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4509F7">
              <w:rPr>
                <w:rFonts w:ascii="Arial" w:hAnsi="Arial" w:cs="Arial"/>
                <w:sz w:val="20"/>
                <w:szCs w:val="20"/>
                <w:lang w:val="en-GB"/>
              </w:rPr>
              <w:t>EU ;</w:t>
            </w:r>
            <w:proofErr w:type="gramEnd"/>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B673FF">
              <w:rPr>
                <w:rFonts w:ascii="Arial" w:hAnsi="Arial" w:cs="Arial"/>
                <w:sz w:val="20"/>
                <w:szCs w:val="20"/>
              </w:rPr>
              <w:t>Manerheimo</w:t>
            </w:r>
            <w:proofErr w:type="spellEnd"/>
            <w:r w:rsidRPr="00B673FF">
              <w:rPr>
                <w:rFonts w:ascii="Arial" w:hAnsi="Arial" w:cs="Arial"/>
                <w:sz w:val="20"/>
                <w:szCs w:val="20"/>
              </w:rPr>
              <w:t xml:space="preserve">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LITGRID AB, reg. No. 302564383, a public limited liability company established and operating in accordance with the laws of the Republic of Lithuania, with registered office at: Karlo Gustavo Emilio Manerheimo </w:t>
            </w:r>
            <w:proofErr w:type="spellStart"/>
            <w:r w:rsidRPr="00B673FF">
              <w:rPr>
                <w:rFonts w:ascii="Arial" w:hAnsi="Arial" w:cs="Arial"/>
                <w:sz w:val="20"/>
                <w:szCs w:val="20"/>
                <w:lang w:val="en-GB"/>
              </w:rPr>
              <w:t>st.</w:t>
            </w:r>
            <w:proofErr w:type="spellEnd"/>
            <w:r w:rsidRPr="00B673FF">
              <w:rPr>
                <w:rFonts w:ascii="Arial" w:hAnsi="Arial" w:cs="Arial"/>
                <w:sz w:val="20"/>
                <w:szCs w:val="20"/>
                <w:lang w:val="en-GB"/>
              </w:rPr>
              <w:t xml:space="preserve">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įstatymas (pradedant Pirkimą galiojanti </w:t>
            </w:r>
            <w:r w:rsidRPr="00B673FF">
              <w:rPr>
                <w:rFonts w:ascii="Arial" w:hAnsi="Arial" w:cs="Arial"/>
                <w:sz w:val="20"/>
                <w:szCs w:val="20"/>
              </w:rPr>
              <w:lastRenderedPageBreak/>
              <w:t>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w:t>
            </w:r>
            <w:r w:rsidRPr="00B673FF">
              <w:rPr>
                <w:rFonts w:ascii="Arial" w:hAnsi="Arial" w:cs="Arial"/>
                <w:bCs/>
                <w:sz w:val="20"/>
                <w:szCs w:val="20"/>
                <w:lang w:val="en-GB"/>
              </w:rPr>
              <w:lastRenderedPageBreak/>
              <w:t>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B673FF">
              <w:rPr>
                <w:rFonts w:ascii="Arial" w:hAnsi="Arial" w:cs="Arial"/>
                <w:sz w:val="20"/>
                <w:szCs w:val="20"/>
              </w:rPr>
              <w:t>TED‘o</w:t>
            </w:r>
            <w:proofErr w:type="spellEnd"/>
            <w:r w:rsidRPr="00B673FF">
              <w:rPr>
                <w:rFonts w:ascii="Arial" w:hAnsi="Arial" w:cs="Arial"/>
                <w:sz w:val="20"/>
                <w:szCs w:val="20"/>
              </w:rPr>
              <w:t xml:space="preserve">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proofErr w:type="gramStart"/>
            <w:r>
              <w:rPr>
                <w:rFonts w:ascii="Arial" w:hAnsi="Arial" w:cs="Arial"/>
                <w:bCs/>
                <w:sz w:val="20"/>
                <w:szCs w:val="20"/>
                <w:lang w:val="en-GB"/>
              </w:rPr>
              <w:t>P</w:t>
            </w:r>
            <w:r w:rsidRPr="00FA4BDD">
              <w:rPr>
                <w:rFonts w:ascii="Arial" w:hAnsi="Arial" w:cs="Arial"/>
                <w:bCs/>
                <w:sz w:val="20"/>
                <w:szCs w:val="20"/>
                <w:lang w:val="en-GB"/>
              </w:rPr>
              <w:t>rocurement  which</w:t>
            </w:r>
            <w:proofErr w:type="gramEnd"/>
            <w:r w:rsidRPr="00FA4BDD">
              <w:rPr>
                <w:rFonts w:ascii="Arial" w:hAnsi="Arial" w:cs="Arial"/>
                <w:bCs/>
                <w:sz w:val="20"/>
                <w:szCs w:val="20"/>
                <w:lang w:val="en-GB"/>
              </w:rPr>
              <w:t xml:space="preserve">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term of appeal cannot be disputed or in respect </w:t>
            </w:r>
            <w:r w:rsidRPr="003C7F9B">
              <w:rPr>
                <w:rFonts w:ascii="Arial" w:hAnsi="Arial" w:cs="Arial"/>
                <w:bCs/>
                <w:sz w:val="20"/>
                <w:szCs w:val="20"/>
                <w:lang w:val="en-GB"/>
              </w:rPr>
              <w:lastRenderedPageBreak/>
              <w:t>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Preliminary Contract</w:t>
            </w:r>
            <w:proofErr w:type="gramStart"/>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 as</w:t>
            </w:r>
            <w:proofErr w:type="gramEnd"/>
            <w:r w:rsidRPr="00B673FF">
              <w:rPr>
                <w:rFonts w:ascii="Arial" w:hAnsi="Arial" w:cs="Arial"/>
                <w:color w:val="000000"/>
                <w:sz w:val="20"/>
                <w:szCs w:val="20"/>
                <w:lang w:val="en-GB"/>
              </w:rPr>
              <w:t xml:space="preserve">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w:t>
            </w:r>
            <w:proofErr w:type="gramStart"/>
            <w:r w:rsidRPr="00B673FF">
              <w:rPr>
                <w:rFonts w:ascii="Arial" w:hAnsi="Arial" w:cs="Arial"/>
                <w:bCs/>
                <w:sz w:val="20"/>
                <w:szCs w:val="20"/>
                <w:lang w:val="en-GB"/>
              </w:rPr>
              <w:t>Application</w:t>
            </w:r>
            <w:proofErr w:type="gramEnd"/>
            <w:r w:rsidRPr="00B673FF">
              <w:rPr>
                <w:rFonts w:ascii="Arial" w:hAnsi="Arial" w:cs="Arial"/>
                <w:bCs/>
                <w:sz w:val="20"/>
                <w:szCs w:val="20"/>
                <w:lang w:val="en-GB"/>
              </w:rPr>
              <w:t xml:space="preserve">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w:t>
            </w:r>
            <w:r w:rsidRPr="00B673FF">
              <w:rPr>
                <w:rFonts w:ascii="Arial" w:hAnsi="Arial" w:cs="Arial"/>
                <w:sz w:val="20"/>
                <w:szCs w:val="20"/>
              </w:rPr>
              <w:lastRenderedPageBreak/>
              <w:t xml:space="preserve">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w:t>
            </w:r>
            <w:r w:rsidRPr="00B673FF">
              <w:rPr>
                <w:rFonts w:ascii="Arial" w:hAnsi="Arial" w:cs="Arial"/>
                <w:sz w:val="20"/>
                <w:szCs w:val="20"/>
                <w:lang w:val="en-GB"/>
              </w:rPr>
              <w:lastRenderedPageBreak/>
              <w:t>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proofErr w:type="gramStart"/>
            <w:r w:rsidRPr="00B673FF">
              <w:rPr>
                <w:rFonts w:ascii="Arial" w:hAnsi="Arial" w:cs="Arial"/>
                <w:sz w:val="20"/>
                <w:szCs w:val="20"/>
                <w:lang w:val="en-US"/>
              </w:rPr>
              <w:t>In order to</w:t>
            </w:r>
            <w:proofErr w:type="gramEnd"/>
            <w:r w:rsidRPr="00B673FF">
              <w:rPr>
                <w:rFonts w:ascii="Arial" w:hAnsi="Arial" w:cs="Arial"/>
                <w:sz w:val="20"/>
                <w:szCs w:val="20"/>
                <w:lang w:val="en-US"/>
              </w:rPr>
              <w:t xml:space="preserve">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 xml:space="preserve">ntity may also determine other qualification requirements that are not included in the Methodology, but </w:t>
            </w:r>
            <w:proofErr w:type="gramStart"/>
            <w:r w:rsidRPr="00B673FF">
              <w:rPr>
                <w:rFonts w:ascii="Arial" w:hAnsi="Arial" w:cs="Arial"/>
                <w:sz w:val="20"/>
                <w:szCs w:val="20"/>
                <w:lang w:val="en-US"/>
              </w:rPr>
              <w:t>taking into account</w:t>
            </w:r>
            <w:proofErr w:type="gramEnd"/>
            <w:r w:rsidRPr="00B673FF">
              <w:rPr>
                <w:rFonts w:ascii="Arial" w:hAnsi="Arial" w:cs="Arial"/>
                <w:sz w:val="20"/>
                <w:szCs w:val="20"/>
                <w:lang w:val="en-US"/>
              </w:rPr>
              <w:t xml:space="preserve">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B673FF">
              <w:rPr>
                <w:rFonts w:ascii="Arial" w:hAnsi="Arial" w:cs="Arial"/>
                <w:sz w:val="20"/>
                <w:szCs w:val="20"/>
                <w:lang w:val="en-US"/>
              </w:rPr>
              <w:t>actually be</w:t>
            </w:r>
            <w:proofErr w:type="gramEnd"/>
            <w:r w:rsidRPr="00B673FF">
              <w:rPr>
                <w:rFonts w:ascii="Arial" w:hAnsi="Arial" w:cs="Arial"/>
                <w:sz w:val="20"/>
                <w:szCs w:val="20"/>
                <w:lang w:val="en-US"/>
              </w:rPr>
              <w:t xml:space="preserv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Paraiškoje privalo nurodyti Ūkio subjektus, kurių pajėgumais remiamasi, siekiant atitikti Pirkimo sąlygose nustatytus Kvalifikacijos reikalavimus, ir </w:t>
            </w:r>
            <w:proofErr w:type="spellStart"/>
            <w:r w:rsidRPr="00B673FF">
              <w:rPr>
                <w:rFonts w:ascii="Arial" w:hAnsi="Arial" w:cs="Arial"/>
                <w:sz w:val="20"/>
                <w:szCs w:val="20"/>
              </w:rPr>
              <w:t>Kvazisubtiekėjus</w:t>
            </w:r>
            <w:proofErr w:type="spellEnd"/>
            <w:r w:rsidRPr="00B673FF">
              <w:rPr>
                <w:rFonts w:ascii="Arial" w:hAnsi="Arial" w:cs="Arial"/>
                <w:sz w:val="20"/>
                <w:szCs w:val="20"/>
              </w:rPr>
              <w:t xml:space="preserve">. Jeigu Tiekėjas Paraiškoje nenurodo Ūkio subjektų, kurių pajėgumais remiamasi, siekiant atitikti Pirkimo sąlygose nustatytus 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w:t>
            </w:r>
            <w:r w:rsidRPr="00B673FF">
              <w:rPr>
                <w:rFonts w:ascii="Arial" w:hAnsi="Arial" w:cs="Arial"/>
                <w:sz w:val="20"/>
                <w:szCs w:val="20"/>
              </w:rPr>
              <w:lastRenderedPageBreak/>
              <w:t>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w:t>
            </w:r>
            <w:proofErr w:type="gramStart"/>
            <w:r w:rsidRPr="00B673FF">
              <w:rPr>
                <w:rFonts w:ascii="Arial" w:hAnsi="Arial" w:cs="Arial"/>
                <w:sz w:val="20"/>
                <w:szCs w:val="20"/>
                <w:lang w:val="en-US"/>
              </w:rPr>
              <w:t>persons</w:t>
            </w:r>
            <w:proofErr w:type="gramEnd"/>
            <w:r w:rsidRPr="00B673FF">
              <w:rPr>
                <w:rFonts w:ascii="Arial" w:hAnsi="Arial" w:cs="Arial"/>
                <w:sz w:val="20"/>
                <w:szCs w:val="20"/>
                <w:lang w:val="en-US"/>
              </w:rPr>
              <w:t xml:space="preserve">) for the performance of individual works/provision of </w:t>
            </w:r>
            <w:proofErr w:type="gramStart"/>
            <w:r w:rsidRPr="00B673FF">
              <w:rPr>
                <w:rFonts w:ascii="Arial" w:hAnsi="Arial" w:cs="Arial"/>
                <w:sz w:val="20"/>
                <w:szCs w:val="20"/>
                <w:lang w:val="en-US"/>
              </w:rPr>
              <w:t>services</w:t>
            </w:r>
            <w:proofErr w:type="gramEnd"/>
            <w:r w:rsidRPr="00B673FF">
              <w:rPr>
                <w:rFonts w:ascii="Arial" w:hAnsi="Arial" w:cs="Arial"/>
                <w:sz w:val="20"/>
                <w:szCs w:val="20"/>
                <w:lang w:val="en-US"/>
              </w:rPr>
              <w:t xml:space="preserve">/supply of goods, the Supplier must </w:t>
            </w:r>
            <w:proofErr w:type="gramStart"/>
            <w:r w:rsidRPr="00B673FF">
              <w:rPr>
                <w:rFonts w:ascii="Arial" w:hAnsi="Arial" w:cs="Arial"/>
                <w:sz w:val="20"/>
                <w:szCs w:val="20"/>
                <w:lang w:val="en-US"/>
              </w:rPr>
              <w:t>indicate for</w:t>
            </w:r>
            <w:proofErr w:type="gramEnd"/>
            <w:r w:rsidRPr="00B673FF">
              <w:rPr>
                <w:rFonts w:ascii="Arial" w:hAnsi="Arial" w:cs="Arial"/>
                <w:sz w:val="20"/>
                <w:szCs w:val="20"/>
                <w:lang w:val="en-US"/>
              </w:rPr>
              <w:t xml:space="preserve">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w:t>
            </w:r>
            <w:r w:rsidRPr="00B673FF">
              <w:rPr>
                <w:rFonts w:ascii="Arial" w:hAnsi="Arial" w:cs="Arial"/>
                <w:sz w:val="20"/>
                <w:szCs w:val="20"/>
                <w:lang w:val="en-US"/>
              </w:rPr>
              <w:lastRenderedPageBreak/>
              <w:t xml:space="preserve">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proofErr w:type="gramStart"/>
            <w:r w:rsidRPr="00B673FF">
              <w:rPr>
                <w:rFonts w:ascii="Arial" w:hAnsi="Arial" w:cs="Arial"/>
                <w:sz w:val="20"/>
                <w:szCs w:val="20"/>
                <w:lang w:val="en-US"/>
              </w:rPr>
              <w:t>however</w:t>
            </w:r>
            <w:proofErr w:type="gramEnd"/>
            <w:r w:rsidRPr="00B673FF">
              <w:rPr>
                <w:rFonts w:ascii="Arial" w:hAnsi="Arial" w:cs="Arial"/>
                <w:sz w:val="20"/>
                <w:szCs w:val="20"/>
                <w:lang w:val="en-US"/>
              </w:rPr>
              <w:t xml:space="preserve">,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turi pareikalauti per jo nustatytą terminą pakeisti tokį ūkio subjektą </w:t>
            </w:r>
            <w:r w:rsidRPr="00B673FF">
              <w:rPr>
                <w:rFonts w:ascii="Arial" w:hAnsi="Arial" w:cs="Arial"/>
                <w:color w:val="000000"/>
                <w:sz w:val="20"/>
                <w:szCs w:val="20"/>
              </w:rPr>
              <w:lastRenderedPageBreak/>
              <w:t>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t>
            </w:r>
            <w:proofErr w:type="gramStart"/>
            <w:r w:rsidR="00274D05" w:rsidRPr="00B673FF">
              <w:rPr>
                <w:rFonts w:ascii="Arial" w:hAnsi="Arial" w:cs="Arial"/>
                <w:sz w:val="20"/>
                <w:szCs w:val="20"/>
                <w:lang w:val="en-US"/>
              </w:rPr>
              <w:t>whether or not</w:t>
            </w:r>
            <w:proofErr w:type="gramEnd"/>
            <w:r w:rsidR="00274D05" w:rsidRPr="00B673FF">
              <w:rPr>
                <w:rFonts w:ascii="Arial" w:hAnsi="Arial" w:cs="Arial"/>
                <w:sz w:val="20"/>
                <w:szCs w:val="20"/>
                <w:lang w:val="en-US"/>
              </w:rPr>
              <w:t xml:space="preserve">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w:t>
            </w:r>
            <w:r w:rsidR="00274D05" w:rsidRPr="00B673FF">
              <w:rPr>
                <w:rFonts w:ascii="Arial" w:hAnsi="Arial" w:cs="Arial"/>
                <w:sz w:val="20"/>
                <w:szCs w:val="20"/>
                <w:lang w:val="en-US"/>
              </w:rPr>
              <w:lastRenderedPageBreak/>
              <w:t>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a group of Suppliers united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w:t>
            </w:r>
            <w:proofErr w:type="gramStart"/>
            <w:r w:rsidRPr="00B673FF">
              <w:rPr>
                <w:rFonts w:ascii="Arial" w:hAnsi="Arial" w:cs="Arial"/>
                <w:sz w:val="20"/>
                <w:szCs w:val="20"/>
                <w:lang w:val="en-US"/>
              </w:rPr>
              <w:t xml:space="preserve">require </w:t>
            </w:r>
            <w:r w:rsidR="00A86C77" w:rsidRPr="00B673FF">
              <w:rPr>
                <w:rFonts w:ascii="Arial" w:hAnsi="Arial" w:cs="Arial"/>
                <w:sz w:val="20"/>
                <w:szCs w:val="20"/>
                <w:lang w:val="en-US"/>
              </w:rPr>
              <w:t>of</w:t>
            </w:r>
            <w:proofErr w:type="gramEnd"/>
            <w:r w:rsidR="00A86C77" w:rsidRPr="00B673FF">
              <w:rPr>
                <w:rFonts w:ascii="Arial" w:hAnsi="Arial" w:cs="Arial"/>
                <w:sz w:val="20"/>
                <w:szCs w:val="20"/>
                <w:lang w:val="en-US"/>
              </w:rPr>
              <w:t xml:space="preserve">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deklaracija, kuri turi būti patvirtinta valstybės narės ar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arba šalies, kurioje jis </w:t>
            </w:r>
            <w:r w:rsidRPr="00B673FF">
              <w:rPr>
                <w:rFonts w:ascii="Arial" w:hAnsi="Arial" w:cs="Arial"/>
                <w:sz w:val="20"/>
                <w:szCs w:val="20"/>
              </w:rPr>
              <w:lastRenderedPageBreak/>
              <w:t>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w:t>
            </w:r>
            <w:r w:rsidRPr="00B673FF">
              <w:rPr>
                <w:rFonts w:ascii="Arial" w:hAnsi="Arial" w:cs="Arial"/>
                <w:sz w:val="20"/>
                <w:szCs w:val="20"/>
                <w:lang w:val="en-US"/>
              </w:rPr>
              <w:lastRenderedPageBreak/>
              <w:t xml:space="preserve">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Paraiškų pateikimo termino pabaigos. Iš 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lastRenderedPageBreak/>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may change or withdraw its </w:t>
            </w:r>
            <w:proofErr w:type="gramStart"/>
            <w:r w:rsidRPr="00B673FF">
              <w:rPr>
                <w:rFonts w:ascii="Arial" w:hAnsi="Arial" w:cs="Arial"/>
                <w:sz w:val="20"/>
                <w:szCs w:val="20"/>
                <w:lang w:val="en-GB"/>
              </w:rPr>
              <w:t>Application</w:t>
            </w:r>
            <w:proofErr w:type="gramEnd"/>
            <w:r w:rsidRPr="00B673FF">
              <w:rPr>
                <w:rFonts w:ascii="Arial" w:hAnsi="Arial" w:cs="Arial"/>
                <w:sz w:val="20"/>
                <w:szCs w:val="20"/>
                <w:lang w:val="en-GB"/>
              </w:rPr>
              <w:t xml:space="preserve">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w:t>
            </w:r>
            <w:proofErr w:type="spellStart"/>
            <w:r w:rsidRPr="00B673FF">
              <w:rPr>
                <w:rFonts w:ascii="Arial" w:hAnsi="Arial" w:cs="Arial"/>
                <w:bCs/>
                <w:iCs/>
                <w:sz w:val="20"/>
                <w:szCs w:val="20"/>
                <w:lang w:val="en-GB"/>
              </w:rPr>
              <w:t>is</w:t>
            </w:r>
            <w:proofErr w:type="spellEnd"/>
            <w:r w:rsidRPr="00B673FF">
              <w:rPr>
                <w:rFonts w:ascii="Arial" w:hAnsi="Arial" w:cs="Arial"/>
                <w:bCs/>
                <w:iCs/>
                <w:sz w:val="20"/>
                <w:szCs w:val="20"/>
                <w:lang w:val="en-GB"/>
              </w:rPr>
              <w:t xml:space="preserve">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has the right to extend the deadline </w:t>
            </w:r>
            <w:proofErr w:type="gramStart"/>
            <w:r w:rsidRPr="00B673FF">
              <w:rPr>
                <w:rFonts w:ascii="Arial" w:hAnsi="Arial" w:cs="Arial"/>
                <w:sz w:val="20"/>
                <w:szCs w:val="20"/>
                <w:lang w:val="en-GB"/>
              </w:rPr>
              <w:t>for  Application</w:t>
            </w:r>
            <w:proofErr w:type="gramEnd"/>
            <w:r w:rsidR="00A96731" w:rsidRPr="00B673FF">
              <w:rPr>
                <w:rFonts w:ascii="Arial" w:hAnsi="Arial" w:cs="Arial"/>
                <w:sz w:val="20"/>
                <w:szCs w:val="20"/>
                <w:lang w:val="en-GB"/>
              </w:rPr>
              <w:t xml:space="preserve"> submission</w:t>
            </w:r>
            <w:r w:rsidRPr="00B673FF">
              <w:rPr>
                <w:rFonts w:ascii="Arial" w:hAnsi="Arial" w:cs="Arial"/>
                <w:sz w:val="20"/>
                <w:szCs w:val="20"/>
                <w:lang w:val="en-GB"/>
              </w:rPr>
              <w:t xml:space="preserve">. All Suppliers who have registered for Procurement in the CPP </w:t>
            </w:r>
            <w:proofErr w:type="gramStart"/>
            <w:r w:rsidRPr="00B673FF">
              <w:rPr>
                <w:rFonts w:ascii="Arial" w:hAnsi="Arial" w:cs="Arial"/>
                <w:sz w:val="20"/>
                <w:szCs w:val="20"/>
                <w:lang w:val="en-GB"/>
              </w:rPr>
              <w:t>IS will be</w:t>
            </w:r>
            <w:proofErr w:type="gramEnd"/>
            <w:r w:rsidRPr="00B673FF">
              <w:rPr>
                <w:rFonts w:ascii="Arial" w:hAnsi="Arial" w:cs="Arial"/>
                <w:sz w:val="20"/>
                <w:szCs w:val="20"/>
                <w:lang w:val="en-GB"/>
              </w:rPr>
              <w:t xml:space="preserv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 xml:space="preserve">Jei vykdomas tarptautinis pirkimas, nauja Paraiškų pateikimo data bus skelbiama Europos Sąjungos oficialaus leidinio priede (OL/S) </w:t>
            </w:r>
            <w:proofErr w:type="spellStart"/>
            <w:r w:rsidRPr="00B673FF">
              <w:rPr>
                <w:rFonts w:ascii="Arial" w:hAnsi="Arial" w:cs="Arial"/>
                <w:bCs/>
                <w:iCs/>
                <w:color w:val="000000"/>
                <w:sz w:val="20"/>
                <w:szCs w:val="20"/>
              </w:rPr>
              <w:t>TED‘o</w:t>
            </w:r>
            <w:proofErr w:type="spellEnd"/>
            <w:r w:rsidRPr="00B673FF">
              <w:rPr>
                <w:rFonts w:ascii="Arial" w:hAnsi="Arial" w:cs="Arial"/>
                <w:bCs/>
                <w:iCs/>
                <w:color w:val="000000"/>
                <w:sz w:val="20"/>
                <w:szCs w:val="20"/>
              </w:rPr>
              <w:t xml:space="preserve">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w:t>
            </w:r>
            <w:proofErr w:type="gramStart"/>
            <w:r w:rsidRPr="00B673FF">
              <w:rPr>
                <w:rFonts w:ascii="Arial" w:hAnsi="Arial" w:cs="Arial"/>
                <w:iCs/>
                <w:sz w:val="20"/>
                <w:szCs w:val="20"/>
                <w:lang w:val="en-GB"/>
              </w:rPr>
              <w:t>systems, and</w:t>
            </w:r>
            <w:proofErr w:type="gramEnd"/>
            <w:r w:rsidRPr="00B673FF">
              <w:rPr>
                <w:rFonts w:ascii="Arial" w:hAnsi="Arial" w:cs="Arial"/>
                <w:iCs/>
                <w:sz w:val="20"/>
                <w:szCs w:val="20"/>
                <w:lang w:val="en-GB"/>
              </w:rPr>
              <w:t xml:space="preserve">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w:t>
            </w:r>
            <w:proofErr w:type="gramStart"/>
            <w:r>
              <w:rPr>
                <w:rFonts w:ascii="Arial" w:hAnsi="Arial" w:cs="Arial"/>
                <w:sz w:val="20"/>
                <w:szCs w:val="20"/>
                <w:lang w:val="en-GB"/>
              </w:rPr>
              <w:t xml:space="preserve">entity </w:t>
            </w:r>
            <w:r w:rsidR="0014716D" w:rsidRPr="00B673FF">
              <w:rPr>
                <w:rFonts w:ascii="Arial" w:hAnsi="Arial" w:cs="Arial"/>
                <w:sz w:val="20"/>
                <w:szCs w:val="20"/>
                <w:lang w:val="en-GB"/>
              </w:rPr>
              <w:t xml:space="preserve"> to</w:t>
            </w:r>
            <w:proofErr w:type="gramEnd"/>
            <w:r w:rsidR="0014716D" w:rsidRPr="00B673FF">
              <w:rPr>
                <w:rFonts w:ascii="Arial" w:hAnsi="Arial" w:cs="Arial"/>
                <w:sz w:val="20"/>
                <w:szCs w:val="20"/>
                <w:lang w:val="en-GB"/>
              </w:rPr>
              <w:t xml:space="preserve">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w:t>
            </w:r>
            <w:proofErr w:type="spellStart"/>
            <w:r w:rsidR="002F20A4">
              <w:rPr>
                <w:rStyle w:val="margin-left-101"/>
                <w:rFonts w:ascii="Arial" w:hAnsi="Arial" w:cs="Arial"/>
                <w:color w:val="000000"/>
                <w:sz w:val="20"/>
                <w:szCs w:val="20"/>
              </w:rPr>
              <w:t>reikalavmų</w:t>
            </w:r>
            <w:proofErr w:type="spellEnd"/>
            <w:r w:rsidR="002F20A4">
              <w:rPr>
                <w:rStyle w:val="margin-left-101"/>
                <w:rFonts w:ascii="Arial" w:hAnsi="Arial" w:cs="Arial"/>
                <w:color w:val="000000"/>
                <w:sz w:val="20"/>
                <w:szCs w:val="20"/>
              </w:rPr>
              <w:t>,</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lastRenderedPageBreak/>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lastRenderedPageBreak/>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 xml:space="preserve">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Fonts w:ascii="Arial" w:hAnsi="Arial" w:cs="Arial"/>
                <w:color w:val="000000"/>
                <w:sz w:val="20"/>
                <w:szCs w:val="20"/>
                <w:lang w:val="en-GB"/>
              </w:rPr>
              <w:t xml:space="preserve">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 xml:space="preserve">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w:t>
            </w: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w:t>
            </w:r>
            <w:r w:rsidRPr="00B673FF">
              <w:rPr>
                <w:rFonts w:ascii="Arial" w:eastAsiaTheme="minorHAnsi" w:hAnsi="Arial" w:cs="Arial"/>
                <w:color w:val="000000"/>
                <w:sz w:val="20"/>
                <w:szCs w:val="20"/>
              </w:rPr>
              <w:lastRenderedPageBreak/>
              <w:t xml:space="preserve">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Contracting Entity has doubts about the Supplier’s absence of grounds for exclusion and/or compliance with the Qualification Requirements, it must </w:t>
            </w:r>
            <w:r w:rsidRPr="00B673FF">
              <w:rPr>
                <w:rFonts w:ascii="Arial" w:hAnsi="Arial" w:cs="Arial"/>
                <w:color w:val="000000"/>
                <w:sz w:val="20"/>
                <w:szCs w:val="20"/>
                <w:lang w:val="en-GB"/>
              </w:rPr>
              <w:lastRenderedPageBreak/>
              <w:t>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proofErr w:type="gramStart"/>
            <w:r w:rsidR="008C70C8" w:rsidRPr="00B673FF">
              <w:rPr>
                <w:rFonts w:ascii="Arial" w:hAnsi="Arial" w:cs="Arial"/>
                <w:sz w:val="20"/>
                <w:szCs w:val="20"/>
                <w:lang w:val="en-GB"/>
              </w:rPr>
              <w:t>Applications</w:t>
            </w:r>
            <w:proofErr w:type="gramEnd"/>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w:t>
            </w:r>
            <w:proofErr w:type="gramStart"/>
            <w:r w:rsidRPr="00B673FF">
              <w:rPr>
                <w:rFonts w:ascii="Arial" w:hAnsi="Arial" w:cs="Arial"/>
                <w:sz w:val="20"/>
                <w:szCs w:val="20"/>
                <w:lang w:val="en-GB"/>
              </w:rPr>
              <w:t>the means by which</w:t>
            </w:r>
            <w:proofErr w:type="gramEnd"/>
            <w:r w:rsidRPr="00B673FF">
              <w:rPr>
                <w:rFonts w:ascii="Arial" w:hAnsi="Arial" w:cs="Arial"/>
                <w:sz w:val="20"/>
                <w:szCs w:val="20"/>
                <w:lang w:val="en-GB"/>
              </w:rPr>
              <w:t xml:space="preserve">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 xml:space="preserve">asiūlymas turi būti pateiktas pagal Pirkimo sąlygų reikalavimus, kartu </w:t>
            </w:r>
            <w:r w:rsidRPr="00B673FF">
              <w:rPr>
                <w:rFonts w:ascii="Arial" w:hAnsi="Arial" w:cs="Arial"/>
                <w:sz w:val="20"/>
                <w:szCs w:val="20"/>
              </w:rPr>
              <w:lastRenderedPageBreak/>
              <w:t>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The Tender must be submitted in accordance with the requirements of the </w:t>
            </w:r>
            <w:r w:rsidRPr="00B673FF">
              <w:rPr>
                <w:rFonts w:ascii="Arial" w:hAnsi="Arial" w:cs="Arial"/>
                <w:iCs/>
                <w:sz w:val="20"/>
                <w:szCs w:val="20"/>
                <w:lang w:val="en-GB"/>
              </w:rPr>
              <w:lastRenderedPageBreak/>
              <w:t xml:space="preserve">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proofErr w:type="gramStart"/>
            <w:r w:rsidRPr="00B673FF">
              <w:rPr>
                <w:rStyle w:val="CommentReference"/>
                <w:rFonts w:ascii="Arial" w:hAnsi="Arial" w:cs="Arial"/>
                <w:sz w:val="20"/>
                <w:szCs w:val="20"/>
                <w:lang w:val="en-GB" w:eastAsia="lt-LT"/>
              </w:rPr>
              <w:t>Applications</w:t>
            </w:r>
            <w:proofErr w:type="gramEnd"/>
            <w:r w:rsidRPr="00B673FF">
              <w:rPr>
                <w:rStyle w:val="CommentReference"/>
                <w:rFonts w:ascii="Arial" w:hAnsi="Arial" w:cs="Arial"/>
                <w:sz w:val="20"/>
                <w:szCs w:val="20"/>
                <w:lang w:val="en-GB" w:eastAsia="lt-LT"/>
              </w:rPr>
              <w:t xml:space="preserve">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lastRenderedPageBreak/>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 xml:space="preserve">Pasiūlymų pateikimo terminas nustatomas toks, kad Tiekėjai spėtų laiku ir </w:t>
            </w:r>
            <w:r w:rsidRPr="00B673FF">
              <w:rPr>
                <w:rFonts w:ascii="Arial" w:hAnsi="Arial" w:cs="Arial"/>
                <w:sz w:val="20"/>
                <w:szCs w:val="20"/>
              </w:rPr>
              <w:lastRenderedPageBreak/>
              <w:t>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 xml:space="preserve">enders shall be such that the Suppliers </w:t>
            </w:r>
            <w:r w:rsidRPr="00B673FF">
              <w:rPr>
                <w:rFonts w:ascii="Arial" w:hAnsi="Arial" w:cs="Arial"/>
                <w:sz w:val="20"/>
                <w:szCs w:val="20"/>
                <w:lang w:val="en-GB" w:eastAsia="lt-LT"/>
              </w:rPr>
              <w:lastRenderedPageBreak/>
              <w:t>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Pr="00B673FF">
              <w:rPr>
                <w:rFonts w:ascii="Arial" w:hAnsi="Arial" w:cs="Arial"/>
                <w:iCs/>
                <w:sz w:val="20"/>
                <w:szCs w:val="20"/>
                <w:lang w:val="en-GB"/>
              </w:rPr>
              <w:t>thereof, and</w:t>
            </w:r>
            <w:proofErr w:type="gramEnd"/>
            <w:r w:rsidRPr="00B673FF">
              <w:rPr>
                <w:rFonts w:ascii="Arial" w:hAnsi="Arial" w:cs="Arial"/>
                <w:iCs/>
                <w:sz w:val="20"/>
                <w:szCs w:val="20"/>
                <w:lang w:val="en-GB"/>
              </w:rPr>
              <w:t xml:space="preserve">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 xml:space="preserve">The Contracting Entity by electronic means of CPP </w:t>
            </w:r>
            <w:proofErr w:type="gramStart"/>
            <w:r w:rsidRPr="00794A19">
              <w:rPr>
                <w:rFonts w:ascii="Arial" w:hAnsi="Arial" w:cs="Arial"/>
                <w:bCs/>
                <w:iCs/>
                <w:kern w:val="32"/>
                <w:sz w:val="20"/>
                <w:szCs w:val="20"/>
                <w:lang w:val="en-GB"/>
              </w:rPr>
              <w:t>IS will invite</w:t>
            </w:r>
            <w:proofErr w:type="gramEnd"/>
            <w:r w:rsidRPr="00794A19">
              <w:rPr>
                <w:rFonts w:ascii="Arial" w:hAnsi="Arial" w:cs="Arial"/>
                <w:bCs/>
                <w:iCs/>
                <w:kern w:val="32"/>
                <w:sz w:val="20"/>
                <w:szCs w:val="20"/>
                <w:lang w:val="en-GB"/>
              </w:rPr>
              <w:t xml:space="preserv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lastRenderedPageBreak/>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w:t>
            </w:r>
            <w:proofErr w:type="spellStart"/>
            <w:r w:rsidRPr="00EB24E9">
              <w:rPr>
                <w:rFonts w:ascii="Arial" w:hAnsi="Arial" w:cs="Arial"/>
                <w:sz w:val="20"/>
                <w:szCs w:val="20"/>
              </w:rPr>
              <w:t>us</w:t>
            </w:r>
            <w:proofErr w:type="spellEnd"/>
            <w:r w:rsidRPr="00EB24E9">
              <w:rPr>
                <w:rFonts w:ascii="Arial" w:hAnsi="Arial" w:cs="Arial"/>
                <w:sz w:val="20"/>
                <w:szCs w:val="20"/>
              </w:rPr>
              <w:t xml:space="preserve">)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w:t>
            </w:r>
            <w:proofErr w:type="gramStart"/>
            <w:r w:rsidRPr="00B673FF">
              <w:rPr>
                <w:rFonts w:ascii="Arial" w:hAnsi="Arial" w:cs="Arial"/>
                <w:color w:val="000000"/>
                <w:sz w:val="20"/>
                <w:szCs w:val="20"/>
                <w:lang w:val="en-GB"/>
              </w:rPr>
              <w:t>the final result</w:t>
            </w:r>
            <w:proofErr w:type="gramEnd"/>
            <w:r w:rsidRPr="00B673FF">
              <w:rPr>
                <w:rFonts w:ascii="Arial" w:hAnsi="Arial" w:cs="Arial"/>
                <w:color w:val="000000"/>
                <w:sz w:val="20"/>
                <w:szCs w:val="20"/>
                <w:lang w:val="en-GB"/>
              </w:rPr>
              <w:t xml:space="preserve"> of the Negotiations recorded in the Negotiation </w:t>
            </w:r>
            <w:proofErr w:type="gramStart"/>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w:t>
            </w:r>
            <w:proofErr w:type="gramEnd"/>
            <w:r w:rsidRPr="00B673FF">
              <w:rPr>
                <w:rFonts w:ascii="Arial" w:hAnsi="Arial" w:cs="Arial"/>
                <w:color w:val="000000"/>
                <w:sz w:val="20"/>
                <w:szCs w:val="20"/>
                <w:lang w:val="en-GB"/>
              </w:rPr>
              <w:t xml:space="preserve">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w:t>
            </w:r>
            <w:proofErr w:type="gramStart"/>
            <w:r w:rsidRPr="00A804AC">
              <w:rPr>
                <w:rFonts w:ascii="Arial" w:hAnsi="Arial" w:cs="Arial"/>
                <w:sz w:val="20"/>
                <w:szCs w:val="20"/>
                <w:lang w:val="en-GB"/>
              </w:rPr>
              <w:t>period of time</w:t>
            </w:r>
            <w:proofErr w:type="gramEnd"/>
            <w:r w:rsidRPr="00A804AC">
              <w:rPr>
                <w:rFonts w:ascii="Arial" w:hAnsi="Arial" w:cs="Arial"/>
                <w:sz w:val="20"/>
                <w:szCs w:val="20"/>
                <w:lang w:val="en-GB"/>
              </w:rPr>
              <w:t>.</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lastRenderedPageBreak/>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 xml:space="preserve">The deadline for submission of the Final Tenders will be determined after the Negotiations and each Supplier who has submitted the Initial Tender will be informed about it by </w:t>
            </w:r>
            <w:proofErr w:type="gramStart"/>
            <w:r w:rsidRPr="00E15CBA">
              <w:rPr>
                <w:rFonts w:ascii="Arial" w:hAnsi="Arial" w:cs="Arial"/>
                <w:sz w:val="20"/>
                <w:szCs w:val="20"/>
                <w:lang w:val="en-GB"/>
              </w:rPr>
              <w:t>the means by which</w:t>
            </w:r>
            <w:proofErr w:type="gramEnd"/>
            <w:r w:rsidRPr="00E15CBA">
              <w:rPr>
                <w:rFonts w:ascii="Arial" w:hAnsi="Arial" w:cs="Arial"/>
                <w:sz w:val="20"/>
                <w:szCs w:val="20"/>
                <w:lang w:val="en-GB"/>
              </w:rPr>
              <w:t xml:space="preserve">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w:t>
            </w:r>
            <w:r w:rsidRPr="00C10B6A">
              <w:rPr>
                <w:rFonts w:ascii="Arial" w:hAnsi="Arial" w:cs="Arial"/>
                <w:sz w:val="20"/>
                <w:szCs w:val="20"/>
              </w:rPr>
              <w:lastRenderedPageBreak/>
              <w:t>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w:t>
            </w:r>
            <w:r w:rsidRPr="0066710E">
              <w:rPr>
                <w:rFonts w:ascii="Arial" w:hAnsi="Arial" w:cs="Arial"/>
                <w:sz w:val="20"/>
                <w:szCs w:val="20"/>
                <w:lang w:val="en-GB"/>
              </w:rPr>
              <w:lastRenderedPageBreak/>
              <w:t>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w:t>
            </w:r>
            <w:proofErr w:type="gramStart"/>
            <w:r w:rsidR="005911FB">
              <w:rPr>
                <w:rFonts w:ascii="Arial" w:hAnsi="Arial" w:cs="Arial"/>
                <w:sz w:val="20"/>
                <w:szCs w:val="20"/>
                <w:lang w:val="en-GB"/>
              </w:rPr>
              <w:t xml:space="preserve">entity </w:t>
            </w:r>
            <w:r w:rsidR="005911FB" w:rsidRPr="00B673FF">
              <w:rPr>
                <w:rFonts w:ascii="Arial" w:hAnsi="Arial" w:cs="Arial"/>
                <w:sz w:val="20"/>
                <w:szCs w:val="20"/>
                <w:lang w:val="en-GB"/>
              </w:rPr>
              <w:t xml:space="preserve"> </w:t>
            </w:r>
            <w:r w:rsidRPr="00B673FF">
              <w:rPr>
                <w:rFonts w:ascii="Arial" w:hAnsi="Arial" w:cs="Arial"/>
                <w:sz w:val="20"/>
                <w:szCs w:val="20"/>
                <w:lang w:val="en-GB"/>
              </w:rPr>
              <w:t>to</w:t>
            </w:r>
            <w:proofErr w:type="gramEnd"/>
            <w:r w:rsidRPr="00B673FF">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 xml:space="preserve">The Supplier, whose Tender may be declared a winner, has not submitted and / or has not specified the documents confirming the compliance with the absence of grounds for </w:t>
            </w:r>
            <w:proofErr w:type="gramStart"/>
            <w:r w:rsidRPr="00B673FF">
              <w:rPr>
                <w:rStyle w:val="margin-left-101"/>
                <w:rFonts w:ascii="Arial" w:hAnsi="Arial" w:cs="Arial"/>
                <w:sz w:val="20"/>
                <w:szCs w:val="20"/>
                <w:lang w:val="en-US"/>
              </w:rPr>
              <w:t>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proofErr w:type="gramEnd"/>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Final Tender indicates an abnormally low price or </w:t>
            </w:r>
            <w:proofErr w:type="gramStart"/>
            <w:r w:rsidRPr="00B673FF">
              <w:rPr>
                <w:rStyle w:val="margin-left-101"/>
                <w:rFonts w:ascii="Arial" w:hAnsi="Arial" w:cs="Arial"/>
                <w:color w:val="000000"/>
                <w:sz w:val="20"/>
                <w:szCs w:val="20"/>
                <w:lang w:val="en-GB"/>
              </w:rPr>
              <w:t>cost</w:t>
            </w:r>
            <w:proofErr w:type="gramEnd"/>
            <w:r w:rsidRPr="00B673FF">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lastRenderedPageBreak/>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w:t>
            </w:r>
            <w:proofErr w:type="gramStart"/>
            <w:r w:rsidRPr="00B673FF">
              <w:rPr>
                <w:rFonts w:ascii="Arial" w:hAnsi="Arial" w:cs="Arial"/>
                <w:color w:val="000000"/>
                <w:sz w:val="20"/>
                <w:szCs w:val="20"/>
                <w:lang w:val="en-GB"/>
              </w:rPr>
              <w:t>due to the fact that</w:t>
            </w:r>
            <w:proofErr w:type="gramEnd"/>
            <w:r w:rsidRPr="00B673FF">
              <w:rPr>
                <w:rFonts w:ascii="Arial" w:hAnsi="Arial" w:cs="Arial"/>
                <w:color w:val="000000"/>
                <w:sz w:val="20"/>
                <w:szCs w:val="20"/>
                <w:lang w:val="en-GB"/>
              </w:rPr>
              <w:t xml:space="preserve">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EC1207" w:rsidRPr="00B673FF" w14:paraId="328E6C99" w14:textId="77777777" w:rsidTr="003C7F9B">
        <w:trPr>
          <w:gridAfter w:val="1"/>
          <w:wAfter w:w="16" w:type="dxa"/>
        </w:trPr>
        <w:tc>
          <w:tcPr>
            <w:tcW w:w="1271" w:type="dxa"/>
          </w:tcPr>
          <w:p w14:paraId="1AF23FFF" w14:textId="0386BD20"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3</w:t>
            </w:r>
            <w:r w:rsidRPr="00B673FF">
              <w:rPr>
                <w:rFonts w:ascii="Arial" w:hAnsi="Arial" w:cs="Arial"/>
                <w:sz w:val="20"/>
                <w:szCs w:val="20"/>
              </w:rPr>
              <w:t>.</w:t>
            </w:r>
          </w:p>
        </w:tc>
        <w:tc>
          <w:tcPr>
            <w:tcW w:w="6804" w:type="dxa"/>
            <w:gridSpan w:val="2"/>
          </w:tcPr>
          <w:p w14:paraId="5A8DEBFB" w14:textId="6C8147ED"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documents submitted by the Supplier do not comply with the technical requirements specified in the Procurement </w:t>
            </w:r>
            <w:r w:rsidR="00E73B9F" w:rsidRPr="00B673FF">
              <w:rPr>
                <w:rFonts w:ascii="Arial" w:hAnsi="Arial" w:cs="Arial"/>
                <w:sz w:val="20"/>
                <w:szCs w:val="20"/>
                <w:lang w:val="en-GB"/>
              </w:rPr>
              <w:t>c</w:t>
            </w:r>
            <w:r w:rsidRPr="00B673FF">
              <w:rPr>
                <w:rFonts w:ascii="Arial" w:hAnsi="Arial" w:cs="Arial"/>
                <w:sz w:val="20"/>
                <w:szCs w:val="20"/>
                <w:lang w:val="en-GB"/>
              </w:rPr>
              <w:t>onditions;</w:t>
            </w:r>
          </w:p>
        </w:tc>
      </w:tr>
      <w:tr w:rsidR="00B658E7" w:rsidRPr="00B673FF" w14:paraId="26DBFD4B" w14:textId="77777777" w:rsidTr="003C7F9B">
        <w:trPr>
          <w:gridAfter w:val="1"/>
          <w:wAfter w:w="16" w:type="dxa"/>
        </w:trPr>
        <w:tc>
          <w:tcPr>
            <w:tcW w:w="1271" w:type="dxa"/>
          </w:tcPr>
          <w:p w14:paraId="7D78995F" w14:textId="63121E6F"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4</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49266FCD"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9BDF6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6</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10D5E9F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797CFB52"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4DD3DF93" w:rsidR="00983A43" w:rsidRPr="00B673FF" w:rsidRDefault="00983A43">
            <w:pPr>
              <w:rPr>
                <w:rFonts w:ascii="Arial" w:hAnsi="Arial" w:cs="Arial"/>
                <w:sz w:val="20"/>
                <w:szCs w:val="20"/>
              </w:rPr>
            </w:pPr>
            <w:r w:rsidRPr="00B673FF">
              <w:rPr>
                <w:rFonts w:ascii="Arial" w:hAnsi="Arial" w:cs="Arial"/>
                <w:sz w:val="20"/>
                <w:szCs w:val="20"/>
              </w:rPr>
              <w:lastRenderedPageBreak/>
              <w:t>14.7.</w:t>
            </w:r>
            <w:r w:rsidR="00077B92">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 xml:space="preserve">when </w:t>
            </w:r>
            <w:proofErr w:type="gramStart"/>
            <w:r w:rsidR="00E17669" w:rsidRPr="00E17669">
              <w:rPr>
                <w:rFonts w:ascii="Arial" w:hAnsi="Arial" w:cs="Arial"/>
                <w:iCs/>
                <w:sz w:val="20"/>
                <w:szCs w:val="20"/>
                <w:lang w:val="en-GB"/>
              </w:rPr>
              <w:t>on the basis of</w:t>
            </w:r>
            <w:proofErr w:type="gramEnd"/>
            <w:r w:rsidR="00E17669" w:rsidRPr="00E17669">
              <w:rPr>
                <w:rFonts w:ascii="Arial" w:hAnsi="Arial" w:cs="Arial"/>
                <w:iCs/>
                <w:sz w:val="20"/>
                <w:szCs w:val="20"/>
                <w:lang w:val="en-GB"/>
              </w:rPr>
              <w:t xml:space="preserve"> the contract agreement, the circumstances defined in Article </w:t>
            </w:r>
            <w:proofErr w:type="gramStart"/>
            <w:r w:rsidR="00E17669" w:rsidRPr="00E17669">
              <w:rPr>
                <w:rFonts w:ascii="Arial" w:hAnsi="Arial" w:cs="Arial"/>
                <w:iCs/>
                <w:sz w:val="20"/>
                <w:szCs w:val="20"/>
                <w:lang w:val="en-GB"/>
              </w:rPr>
              <w:t>of  13</w:t>
            </w:r>
            <w:proofErr w:type="gramEnd"/>
            <w:r w:rsidR="00E17669" w:rsidRPr="00E17669">
              <w:rPr>
                <w:rFonts w:ascii="Arial" w:hAnsi="Arial" w:cs="Arial"/>
                <w:iCs/>
                <w:sz w:val="20"/>
                <w:szCs w:val="20"/>
                <w:lang w:val="en-GB"/>
              </w:rPr>
              <w:t xml:space="preserve">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0A9B21EB" w:rsidR="00E17669" w:rsidRPr="00B673FF" w:rsidRDefault="00E17669" w:rsidP="00E17669">
            <w:pPr>
              <w:rPr>
                <w:rFonts w:ascii="Arial" w:hAnsi="Arial" w:cs="Arial"/>
                <w:sz w:val="20"/>
                <w:szCs w:val="20"/>
              </w:rPr>
            </w:pPr>
            <w:r>
              <w:rPr>
                <w:rFonts w:ascii="Arial" w:hAnsi="Arial" w:cs="Arial"/>
                <w:sz w:val="20"/>
                <w:szCs w:val="20"/>
              </w:rPr>
              <w:t>14.7.2</w:t>
            </w:r>
            <w:r w:rsidR="00077B92">
              <w:rPr>
                <w:rFonts w:ascii="Arial" w:hAnsi="Arial" w:cs="Arial"/>
                <w:sz w:val="20"/>
                <w:szCs w:val="20"/>
              </w:rPr>
              <w:t>0</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E17669" w:rsidRPr="00B673FF" w14:paraId="34FD1103" w14:textId="77777777" w:rsidTr="003C7F9B">
        <w:trPr>
          <w:gridAfter w:val="1"/>
          <w:wAfter w:w="16" w:type="dxa"/>
        </w:trPr>
        <w:tc>
          <w:tcPr>
            <w:tcW w:w="1271" w:type="dxa"/>
          </w:tcPr>
          <w:p w14:paraId="276A5DE9" w14:textId="10C93509" w:rsidR="00E17669" w:rsidRPr="00B673FF" w:rsidRDefault="00E17669" w:rsidP="00E17669">
            <w:pPr>
              <w:rPr>
                <w:rFonts w:ascii="Arial" w:hAnsi="Arial" w:cs="Arial"/>
                <w:sz w:val="20"/>
                <w:szCs w:val="20"/>
              </w:rPr>
            </w:pPr>
            <w:r w:rsidRPr="00B673FF">
              <w:rPr>
                <w:rFonts w:ascii="Arial" w:hAnsi="Arial" w:cs="Arial"/>
                <w:sz w:val="20"/>
                <w:szCs w:val="20"/>
              </w:rPr>
              <w:t>14.7.2</w:t>
            </w:r>
            <w:r w:rsidR="00077B92">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 xml:space="preserve">Mobilizacijos, karo, nepaprastosios padėties atveju ar kai Lietuvos Respublikos Vyriausybė, įvertinusi  riziką, kad veiksniai, dėl kurių buvo ar gali būti paskelbta mobilizacija, įvesta karo ar nepaprastoji padėtis, kelia </w:t>
            </w:r>
            <w:r w:rsidRPr="00B673FF">
              <w:rPr>
                <w:rFonts w:ascii="Arial" w:hAnsi="Arial" w:cs="Arial"/>
                <w:color w:val="000000"/>
                <w:sz w:val="20"/>
                <w:szCs w:val="20"/>
              </w:rPr>
              <w:lastRenderedPageBreak/>
              <w:t>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 xml:space="preserve">In the event of mobilization, war, state of emergency or when the Government of the Republic of Lithuania, having assessed the risk that the factors which led to the declaration of mobilization, state of war or state of emergency endanger </w:t>
            </w:r>
            <w:r w:rsidRPr="00B673FF">
              <w:rPr>
                <w:rFonts w:ascii="Arial" w:hAnsi="Arial" w:cs="Arial"/>
                <w:iCs/>
                <w:sz w:val="20"/>
                <w:szCs w:val="20"/>
                <w:lang w:val="en-GB"/>
              </w:rPr>
              <w:lastRenderedPageBreak/>
              <w:t xml:space="preserve">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lastRenderedPageBreak/>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w:t>
            </w:r>
            <w:proofErr w:type="gramStart"/>
            <w:r w:rsidRPr="00C9483D">
              <w:rPr>
                <w:rFonts w:ascii="Arial" w:hAnsi="Arial" w:cs="Arial"/>
                <w:sz w:val="20"/>
                <w:szCs w:val="20"/>
                <w:lang w:val="en-GB"/>
              </w:rPr>
              <w:t>it’s</w:t>
            </w:r>
            <w:proofErr w:type="gramEnd"/>
            <w:r w:rsidRPr="00C9483D">
              <w:rPr>
                <w:rFonts w:ascii="Arial" w:hAnsi="Arial" w:cs="Arial"/>
                <w:sz w:val="20"/>
                <w:szCs w:val="20"/>
                <w:lang w:val="en-GB"/>
              </w:rPr>
              <w:t xml:space="preserve">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 xml:space="preserve">.10.3. participate </w:t>
            </w:r>
            <w:proofErr w:type="gramStart"/>
            <w:r w:rsidRPr="00C9483D">
              <w:rPr>
                <w:rFonts w:ascii="Arial" w:hAnsi="Arial" w:cs="Arial"/>
                <w:sz w:val="20"/>
                <w:szCs w:val="20"/>
                <w:lang w:val="en-GB"/>
              </w:rPr>
              <w:t>in  the</w:t>
            </w:r>
            <w:proofErr w:type="gramEnd"/>
            <w:r w:rsidRPr="00C9483D">
              <w:rPr>
                <w:rFonts w:ascii="Arial" w:hAnsi="Arial" w:cs="Arial"/>
                <w:sz w:val="20"/>
                <w:szCs w:val="20"/>
                <w:lang w:val="en-GB"/>
              </w:rPr>
              <w:t xml:space="preserv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 xml:space="preserve">Tiekėjas yra </w:t>
            </w:r>
            <w:r w:rsidR="00AD197D" w:rsidRPr="00183B48">
              <w:rPr>
                <w:rFonts w:ascii="Arial" w:hAnsi="Arial" w:cs="Arial"/>
                <w:color w:val="000000"/>
                <w:sz w:val="20"/>
                <w:szCs w:val="20"/>
                <w:lang w:eastAsia="lt-LT"/>
              </w:rPr>
              <w:lastRenderedPageBreak/>
              <w:t>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w:t>
            </w:r>
            <w:r w:rsidR="003F20DB">
              <w:rPr>
                <w:rFonts w:ascii="Arial" w:hAnsi="Arial" w:cs="Arial"/>
                <w:color w:val="000000"/>
                <w:sz w:val="20"/>
                <w:szCs w:val="20"/>
                <w:lang w:val="en-GB" w:eastAsia="lt-LT"/>
              </w:rPr>
              <w:lastRenderedPageBreak/>
              <w:t>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w:t>
            </w:r>
            <w:proofErr w:type="gramStart"/>
            <w:r w:rsidRPr="00B673FF">
              <w:rPr>
                <w:rFonts w:ascii="Arial" w:hAnsi="Arial" w:cs="Arial"/>
                <w:color w:val="000000"/>
                <w:sz w:val="20"/>
                <w:szCs w:val="20"/>
                <w:lang w:val="en-GB"/>
              </w:rPr>
              <w:t>are</w:t>
            </w:r>
            <w:proofErr w:type="gramEnd"/>
            <w:r w:rsidRPr="00B673FF">
              <w:rPr>
                <w:rFonts w:ascii="Arial" w:hAnsi="Arial" w:cs="Arial"/>
                <w:color w:val="000000"/>
                <w:sz w:val="20"/>
                <w:szCs w:val="20"/>
                <w:lang w:val="en-GB"/>
              </w:rPr>
              <w:t xml:space="preserv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w:t>
            </w:r>
            <w:r w:rsidRPr="00B673FF">
              <w:rPr>
                <w:rFonts w:ascii="Arial" w:hAnsi="Arial" w:cs="Arial"/>
                <w:sz w:val="20"/>
                <w:szCs w:val="20"/>
              </w:rPr>
              <w:lastRenderedPageBreak/>
              <w:t xml:space="preserve">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w:t>
            </w:r>
            <w:r w:rsidRPr="00B673FF">
              <w:rPr>
                <w:rFonts w:ascii="Arial" w:hAnsi="Arial" w:cs="Arial"/>
                <w:sz w:val="20"/>
                <w:szCs w:val="20"/>
                <w:lang w:val="en-GB"/>
              </w:rPr>
              <w:lastRenderedPageBreak/>
              <w:t xml:space="preserve">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w:t>
            </w:r>
            <w:proofErr w:type="gramStart"/>
            <w:r w:rsidRPr="00B673FF">
              <w:rPr>
                <w:rFonts w:ascii="Arial" w:hAnsi="Arial" w:cs="Arial"/>
                <w:sz w:val="20"/>
                <w:szCs w:val="20"/>
                <w:lang w:val="en-GB"/>
              </w:rPr>
              <w:t>components, but</w:t>
            </w:r>
            <w:proofErr w:type="gramEnd"/>
            <w:r w:rsidRPr="00B673FF">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 xml:space="preserve">When evaluating the price of the Tender, the Contracting Entity will </w:t>
            </w:r>
            <w:proofErr w:type="gramStart"/>
            <w:r w:rsidRPr="00340542">
              <w:rPr>
                <w:rFonts w:ascii="Arial" w:hAnsi="Arial" w:cs="Arial"/>
                <w:color w:val="000000"/>
                <w:sz w:val="20"/>
                <w:szCs w:val="20"/>
                <w:lang w:val="en-GB"/>
              </w:rPr>
              <w:t>take into account</w:t>
            </w:r>
            <w:proofErr w:type="gramEnd"/>
            <w:r w:rsidRPr="00340542">
              <w:rPr>
                <w:rFonts w:ascii="Arial" w:hAnsi="Arial" w:cs="Arial"/>
                <w:color w:val="000000"/>
                <w:sz w:val="20"/>
                <w:szCs w:val="20"/>
                <w:lang w:val="en-GB"/>
              </w:rPr>
              <w:t xml:space="preserve"> the final amount of funds spent on the Procurement, including the tax obligations (or rights) it acquires </w:t>
            </w:r>
            <w:proofErr w:type="gramStart"/>
            <w:r w:rsidRPr="00340542">
              <w:rPr>
                <w:rFonts w:ascii="Arial" w:hAnsi="Arial" w:cs="Arial"/>
                <w:color w:val="000000"/>
                <w:sz w:val="20"/>
                <w:szCs w:val="20"/>
                <w:lang w:val="en-GB"/>
              </w:rPr>
              <w:t>as a result of</w:t>
            </w:r>
            <w:proofErr w:type="gramEnd"/>
            <w:r w:rsidRPr="00340542">
              <w:rPr>
                <w:rFonts w:ascii="Arial" w:hAnsi="Arial" w:cs="Arial"/>
                <w:color w:val="000000"/>
                <w:sz w:val="20"/>
                <w:szCs w:val="20"/>
                <w:lang w:val="en-GB"/>
              </w:rPr>
              <w:t xml:space="preserve"> </w:t>
            </w:r>
            <w:proofErr w:type="gramStart"/>
            <w:r w:rsidRPr="00340542">
              <w:rPr>
                <w:rFonts w:ascii="Arial" w:hAnsi="Arial" w:cs="Arial"/>
                <w:color w:val="000000"/>
                <w:sz w:val="20"/>
                <w:szCs w:val="20"/>
                <w:lang w:val="en-GB"/>
              </w:rPr>
              <w:t>entering into</w:t>
            </w:r>
            <w:proofErr w:type="gramEnd"/>
            <w:r w:rsidRPr="00340542">
              <w:rPr>
                <w:rFonts w:ascii="Arial" w:hAnsi="Arial" w:cs="Arial"/>
                <w:color w:val="000000"/>
                <w:sz w:val="20"/>
                <w:szCs w:val="20"/>
                <w:lang w:val="en-GB"/>
              </w:rPr>
              <w:t xml:space="preserve"> a contract with the winner of the Procurement. If, in accordance with the Law on Value Added </w:t>
            </w:r>
            <w:proofErr w:type="gramStart"/>
            <w:r w:rsidRPr="00340542">
              <w:rPr>
                <w:rFonts w:ascii="Arial" w:hAnsi="Arial" w:cs="Arial"/>
                <w:color w:val="000000"/>
                <w:sz w:val="20"/>
                <w:szCs w:val="20"/>
                <w:lang w:val="en-GB"/>
              </w:rPr>
              <w:t>Tax  of</w:t>
            </w:r>
            <w:proofErr w:type="gramEnd"/>
            <w:r w:rsidRPr="00340542">
              <w:rPr>
                <w:rFonts w:ascii="Arial" w:hAnsi="Arial" w:cs="Arial"/>
                <w:color w:val="000000"/>
                <w:sz w:val="20"/>
                <w:szCs w:val="20"/>
                <w:lang w:val="en-GB"/>
              </w:rPr>
              <w:t xml:space="preserve">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 xml:space="preserve">Tuo atveju, jei šio Pirkimo metu bus sudaroma Preliminarioji sutartis, Laimėjusiais Pasiūlymais gali būti pripažinti keli Galutiniai pasiūlymai (tokių Galutinių pasiūlymų skaičius nurodomas SPS), atitinkantys visus Pirkimo </w:t>
            </w:r>
            <w:r w:rsidRPr="00B673FF">
              <w:rPr>
                <w:rFonts w:ascii="Arial" w:hAnsi="Arial" w:cs="Arial"/>
                <w:color w:val="000000"/>
                <w:sz w:val="20"/>
                <w:szCs w:val="20"/>
              </w:rPr>
              <w:lastRenderedPageBreak/>
              <w:t>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proofErr w:type="gramStart"/>
            <w:r w:rsidRPr="00B673FF">
              <w:rPr>
                <w:rFonts w:ascii="Arial" w:hAnsi="Arial" w:cs="Arial"/>
                <w:color w:val="000000"/>
                <w:sz w:val="20"/>
                <w:szCs w:val="20"/>
                <w:lang w:val="en-GB"/>
              </w:rPr>
              <w:lastRenderedPageBreak/>
              <w:t>In the event that</w:t>
            </w:r>
            <w:proofErr w:type="gramEnd"/>
            <w:r w:rsidRPr="00B673FF">
              <w:rPr>
                <w:rFonts w:ascii="Arial" w:hAnsi="Arial" w:cs="Arial"/>
                <w:color w:val="000000"/>
                <w:sz w:val="20"/>
                <w:szCs w:val="20"/>
                <w:lang w:val="en-GB"/>
              </w:rPr>
              <w:t xml:space="preserve">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w:t>
            </w:r>
            <w:r w:rsidRPr="00B673FF">
              <w:rPr>
                <w:rFonts w:ascii="Arial" w:hAnsi="Arial" w:cs="Arial"/>
                <w:color w:val="000000"/>
                <w:sz w:val="20"/>
                <w:szCs w:val="20"/>
                <w:lang w:val="en-GB"/>
              </w:rPr>
              <w:lastRenderedPageBreak/>
              <w:t xml:space="preserve">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having </w:t>
            </w:r>
            <w:proofErr w:type="gramStart"/>
            <w:r w:rsidRPr="00B673FF">
              <w:rPr>
                <w:rFonts w:ascii="Arial" w:hAnsi="Arial" w:cs="Arial"/>
                <w:sz w:val="20"/>
                <w:szCs w:val="20"/>
                <w:lang w:val="en-GB"/>
              </w:rPr>
              <w:t>made a decision</w:t>
            </w:r>
            <w:proofErr w:type="gramEnd"/>
            <w:r w:rsidRPr="00B673FF">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w:t>
            </w:r>
            <w:r w:rsidRPr="00B673FF">
              <w:rPr>
                <w:rFonts w:ascii="Arial" w:hAnsi="Arial" w:cs="Arial"/>
                <w:sz w:val="20"/>
                <w:szCs w:val="20"/>
              </w:rPr>
              <w:lastRenderedPageBreak/>
              <w:t xml:space="preserve">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Tender is valid for the term specified by the Supplier. This term must not be shorter than specified in the Procurement conditions. If the Tender does not </w:t>
            </w:r>
            <w:r w:rsidRPr="00B673FF">
              <w:rPr>
                <w:rFonts w:ascii="Arial" w:hAnsi="Arial" w:cs="Arial"/>
                <w:sz w:val="20"/>
                <w:szCs w:val="20"/>
                <w:lang w:val="en-GB"/>
              </w:rPr>
              <w:lastRenderedPageBreak/>
              <w:t xml:space="preserve">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lastRenderedPageBreak/>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w:t>
            </w:r>
            <w:proofErr w:type="gramStart"/>
            <w:r w:rsidRPr="00B673FF">
              <w:rPr>
                <w:rFonts w:ascii="Arial" w:hAnsi="Arial" w:cs="Arial"/>
                <w:sz w:val="20"/>
                <w:szCs w:val="20"/>
                <w:lang w:val="en-GB"/>
              </w:rPr>
              <w:t xml:space="preserve">the </w:t>
            </w:r>
            <w:r w:rsidR="00E51A4E">
              <w:rPr>
                <w:rFonts w:ascii="Arial" w:hAnsi="Arial" w:cs="Arial"/>
                <w:sz w:val="20"/>
                <w:szCs w:val="20"/>
                <w:lang w:val="en-GB"/>
              </w:rPr>
              <w:t xml:space="preserve"> Final</w:t>
            </w:r>
            <w:proofErr w:type="gramEnd"/>
            <w:r w:rsidR="00E51A4E">
              <w:rPr>
                <w:rFonts w:ascii="Arial" w:hAnsi="Arial" w:cs="Arial"/>
                <w:sz w:val="20"/>
                <w:szCs w:val="20"/>
                <w:lang w:val="en-GB"/>
              </w:rPr>
              <w:t xml:space="preserve">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In case of international procurement – within 10 days, and in case of simplified procurement - within 5 working days from the day of sending of the Contracting Entity’s written notice of its decision to the Suppliers, or if this notice was not sent by electronic means - within 15 </w:t>
            </w:r>
            <w:proofErr w:type="gramStart"/>
            <w:r w:rsidRPr="00B673FF">
              <w:rPr>
                <w:rFonts w:ascii="Arial" w:hAnsi="Arial" w:cs="Arial"/>
                <w:sz w:val="20"/>
                <w:szCs w:val="20"/>
                <w:lang w:val="en-GB"/>
              </w:rPr>
              <w:t>days;</w:t>
            </w:r>
            <w:proofErr w:type="gramEnd"/>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lastRenderedPageBreak/>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w:t>
            </w:r>
            <w:proofErr w:type="gramStart"/>
            <w:r w:rsidRPr="00B673FF">
              <w:rPr>
                <w:rFonts w:ascii="Arial" w:hAnsi="Arial" w:cs="Arial"/>
                <w:sz w:val="20"/>
                <w:szCs w:val="20"/>
                <w:lang w:val="en-GB"/>
              </w:rPr>
              <w:t>it, or</w:t>
            </w:r>
            <w:proofErr w:type="gramEnd"/>
            <w:r w:rsidRPr="00B673FF">
              <w:rPr>
                <w:rFonts w:ascii="Arial" w:hAnsi="Arial" w:cs="Arial"/>
                <w:sz w:val="20"/>
                <w:szCs w:val="20"/>
                <w:lang w:val="en-GB"/>
              </w:rPr>
              <w:t xml:space="preserve"> fails to sign the Contract by the time specified by the Contracting Entity, or refuses to </w:t>
            </w:r>
            <w:proofErr w:type="gramStart"/>
            <w:r w:rsidRPr="00B673FF">
              <w:rPr>
                <w:rFonts w:ascii="Arial" w:hAnsi="Arial" w:cs="Arial"/>
                <w:sz w:val="20"/>
                <w:szCs w:val="20"/>
                <w:lang w:val="en-GB"/>
              </w:rPr>
              <w:t>enter into</w:t>
            </w:r>
            <w:proofErr w:type="gramEnd"/>
            <w:r w:rsidRPr="00B673FF">
              <w:rPr>
                <w:rFonts w:ascii="Arial" w:hAnsi="Arial" w:cs="Arial"/>
                <w:sz w:val="20"/>
                <w:szCs w:val="20"/>
                <w:lang w:val="en-GB"/>
              </w:rPr>
              <w:t xml:space="preserve">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w:t>
            </w:r>
            <w:r w:rsidR="00E72877" w:rsidRPr="00CA6A9E">
              <w:rPr>
                <w:rFonts w:ascii="Arial" w:hAnsi="Arial" w:cs="Arial"/>
                <w:sz w:val="20"/>
                <w:szCs w:val="20"/>
                <w:lang w:val="en-GB"/>
              </w:rPr>
              <w:lastRenderedPageBreak/>
              <w:t>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w:t>
            </w:r>
            <w:r w:rsidRPr="00B673FF">
              <w:rPr>
                <w:rFonts w:ascii="Arial" w:hAnsi="Arial" w:cs="Arial"/>
                <w:sz w:val="20"/>
                <w:szCs w:val="20"/>
              </w:rPr>
              <w:lastRenderedPageBreak/>
              <w:t>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w:t>
            </w:r>
            <w:r w:rsidRPr="00B673FF">
              <w:rPr>
                <w:rFonts w:ascii="Arial" w:hAnsi="Arial" w:cs="Arial"/>
                <w:sz w:val="20"/>
                <w:szCs w:val="20"/>
                <w:lang w:val="en-GB"/>
              </w:rPr>
              <w:lastRenderedPageBreak/>
              <w:t>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w:t>
            </w:r>
            <w:proofErr w:type="gramStart"/>
            <w:r w:rsidRPr="008561B6">
              <w:rPr>
                <w:rFonts w:ascii="Arial" w:hAnsi="Arial" w:cs="Arial"/>
                <w:sz w:val="20"/>
                <w:szCs w:val="20"/>
                <w:lang w:val="en-GB"/>
              </w:rPr>
              <w:t>participate, or</w:t>
            </w:r>
            <w:proofErr w:type="gramEnd"/>
            <w:r w:rsidRPr="008561B6">
              <w:rPr>
                <w:rFonts w:ascii="Arial" w:hAnsi="Arial" w:cs="Arial"/>
                <w:sz w:val="20"/>
                <w:szCs w:val="20"/>
                <w:lang w:val="en-GB"/>
              </w:rPr>
              <w:t xml:space="preserve">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w:t>
            </w:r>
            <w:r w:rsidRPr="00B673FF">
              <w:rPr>
                <w:rFonts w:ascii="Arial" w:hAnsi="Arial" w:cs="Arial"/>
                <w:sz w:val="20"/>
                <w:szCs w:val="20"/>
              </w:rPr>
              <w:lastRenderedPageBreak/>
              <w:t>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w:t>
            </w:r>
            <w:r w:rsidRPr="00B71B1D">
              <w:rPr>
                <w:rFonts w:ascii="Arial" w:hAnsi="Arial" w:cs="Arial"/>
                <w:sz w:val="20"/>
                <w:szCs w:val="20"/>
                <w:lang w:val="en-GB"/>
              </w:rPr>
              <w:lastRenderedPageBreak/>
              <w:t xml:space="preserve">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w:t>
            </w:r>
            <w:r w:rsidRPr="00B673FF">
              <w:rPr>
                <w:rFonts w:ascii="Arial" w:hAnsi="Arial" w:cs="Arial"/>
                <w:sz w:val="20"/>
                <w:szCs w:val="20"/>
              </w:rPr>
              <w:lastRenderedPageBreak/>
              <w:t>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w:t>
            </w:r>
            <w:r w:rsidRPr="00B673FF">
              <w:rPr>
                <w:rFonts w:ascii="Arial" w:hAnsi="Arial" w:cs="Arial"/>
                <w:sz w:val="20"/>
                <w:szCs w:val="20"/>
                <w:lang w:val="en-GB"/>
              </w:rPr>
              <w:lastRenderedPageBreak/>
              <w:t>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w:t>
            </w:r>
            <w:proofErr w:type="gramStart"/>
            <w:r w:rsidRPr="00B673FF">
              <w:rPr>
                <w:rFonts w:ascii="Arial" w:hAnsi="Arial" w:cs="Arial"/>
                <w:sz w:val="20"/>
                <w:szCs w:val="20"/>
                <w:lang w:val="en-GB"/>
              </w:rPr>
              <w:t>Supplier  provides</w:t>
            </w:r>
            <w:proofErr w:type="gramEnd"/>
            <w:r w:rsidRPr="00B673FF">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 xml:space="preserve">ar Lietuvos Respublikos Vyriausybei priėmus sprendimą/nustačius, kad Tiekėjas neatitinka nacionalinio saugumo interesų vadovaujantis Nacionaliniam saugumui užtikrinti svarbių objektų </w:t>
            </w:r>
            <w:r w:rsidRPr="00B673FF">
              <w:rPr>
                <w:rFonts w:ascii="Arial" w:hAnsi="Arial" w:cs="Arial"/>
                <w:sz w:val="20"/>
                <w:szCs w:val="20"/>
              </w:rPr>
              <w:lastRenderedPageBreak/>
              <w:t>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w:t>
            </w:r>
            <w:r w:rsidRPr="00B673FF">
              <w:rPr>
                <w:rFonts w:ascii="Arial" w:hAnsi="Arial" w:cs="Arial"/>
                <w:sz w:val="20"/>
                <w:szCs w:val="20"/>
                <w:lang w:val="en-GB"/>
              </w:rPr>
              <w:lastRenderedPageBreak/>
              <w:t xml:space="preserve">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4E548" w14:textId="77777777" w:rsidR="007007FB" w:rsidRDefault="007007FB" w:rsidP="00386BAA">
      <w:pPr>
        <w:spacing w:after="0" w:line="240" w:lineRule="auto"/>
      </w:pPr>
      <w:r>
        <w:separator/>
      </w:r>
    </w:p>
  </w:endnote>
  <w:endnote w:type="continuationSeparator" w:id="0">
    <w:p w14:paraId="6DE72C7E" w14:textId="77777777" w:rsidR="007007FB" w:rsidRDefault="007007FB"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B425D" w14:textId="77777777" w:rsidR="007007FB" w:rsidRDefault="007007FB" w:rsidP="00386BAA">
      <w:pPr>
        <w:spacing w:after="0" w:line="240" w:lineRule="auto"/>
      </w:pPr>
      <w:r>
        <w:separator/>
      </w:r>
    </w:p>
  </w:footnote>
  <w:footnote w:type="continuationSeparator" w:id="0">
    <w:p w14:paraId="2F1A3F5D" w14:textId="77777777" w:rsidR="007007FB" w:rsidRDefault="007007FB"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521C"/>
    <w:rsid w:val="00240271"/>
    <w:rsid w:val="00241AAE"/>
    <w:rsid w:val="00247D41"/>
    <w:rsid w:val="00252A52"/>
    <w:rsid w:val="002533BF"/>
    <w:rsid w:val="00262B9E"/>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E97"/>
    <w:rsid w:val="00624707"/>
    <w:rsid w:val="00625DD9"/>
    <w:rsid w:val="006260E8"/>
    <w:rsid w:val="00632105"/>
    <w:rsid w:val="00633D87"/>
    <w:rsid w:val="006359CF"/>
    <w:rsid w:val="00637C07"/>
    <w:rsid w:val="00646937"/>
    <w:rsid w:val="006539A7"/>
    <w:rsid w:val="00654CA1"/>
    <w:rsid w:val="00656A5A"/>
    <w:rsid w:val="00656C02"/>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77EE"/>
    <w:rsid w:val="006E5AAD"/>
    <w:rsid w:val="006E5D6C"/>
    <w:rsid w:val="006F0450"/>
    <w:rsid w:val="006F2030"/>
    <w:rsid w:val="006F37E5"/>
    <w:rsid w:val="006F414D"/>
    <w:rsid w:val="006F4352"/>
    <w:rsid w:val="006F450F"/>
    <w:rsid w:val="006F4E72"/>
    <w:rsid w:val="006F6E60"/>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44B6"/>
    <w:rsid w:val="007B4D7D"/>
    <w:rsid w:val="007C3A21"/>
    <w:rsid w:val="007C600E"/>
    <w:rsid w:val="007D11D9"/>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2.xml><?xml version="1.0" encoding="utf-8"?>
<ds:datastoreItem xmlns:ds="http://schemas.openxmlformats.org/officeDocument/2006/customXml" ds:itemID="{7571977F-DC59-405A-A005-0FAED68F4ED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72AE9291-5496-45A4-AC34-FC7BE9B7F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4E1A6-896B-483C-95B1-CC5A44BED7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25897</Words>
  <Characters>160047</Characters>
  <Application>Microsoft Office Word</Application>
  <DocSecurity>0</DocSecurity>
  <Lines>3334</Lines>
  <Paragraphs>1184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14</cp:revision>
  <dcterms:created xsi:type="dcterms:W3CDTF">2025-01-29T14:51:00Z</dcterms:created>
  <dcterms:modified xsi:type="dcterms:W3CDTF">2025-10-07T14:11:00Z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